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25" w:rsidRPr="003827B0" w:rsidRDefault="008A4625" w:rsidP="003827B0">
      <w:pPr>
        <w:shd w:val="clear" w:color="auto" w:fill="FFFFFF"/>
        <w:spacing w:before="258" w:after="258" w:line="240" w:lineRule="auto"/>
        <w:jc w:val="center"/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</w:pPr>
      <w:r w:rsidRPr="003827B0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ДЛЯ </w:t>
      </w:r>
      <w:r w:rsidRPr="00A63218">
        <w:rPr>
          <w:rFonts w:ascii="Dolphins" w:eastAsia="Times New Roman" w:hAnsi="Dolphins" w:cstheme="minorHAnsi"/>
          <w:b/>
          <w:bCs/>
          <w:color w:val="943634" w:themeColor="accent2" w:themeShade="BF"/>
          <w:sz w:val="44"/>
          <w:lang w:eastAsia="ru-RU"/>
        </w:rPr>
        <w:t>8</w:t>
      </w:r>
      <w:r w:rsidRPr="003827B0">
        <w:rPr>
          <w:rFonts w:eastAsia="Times New Roman" w:cstheme="minorHAnsi"/>
          <w:b/>
          <w:bCs/>
          <w:color w:val="943634" w:themeColor="accent2" w:themeShade="BF"/>
          <w:sz w:val="72"/>
          <w:lang w:eastAsia="ru-RU"/>
        </w:rPr>
        <w:t xml:space="preserve"> </w:t>
      </w:r>
      <w:r w:rsidRPr="003827B0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>КЛАССА</w:t>
      </w:r>
      <w:r w:rsidR="003827B0" w:rsidRPr="003827B0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 </w:t>
      </w:r>
    </w:p>
    <w:p w:rsidR="008A4625" w:rsidRPr="003827B0" w:rsidRDefault="008A4625" w:rsidP="008A4625">
      <w:pPr>
        <w:shd w:val="clear" w:color="auto" w:fill="FFFFFF"/>
        <w:spacing w:before="163" w:after="163" w:line="240" w:lineRule="auto"/>
        <w:rPr>
          <w:rFonts w:ascii="Comic Sans MS" w:eastAsia="Times New Roman" w:hAnsi="Comic Sans MS" w:cstheme="minorHAnsi"/>
          <w:b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b/>
          <w:i/>
          <w:iCs/>
          <w:color w:val="632423" w:themeColor="accent2" w:themeShade="80"/>
          <w:sz w:val="28"/>
          <w:lang w:eastAsia="ru-RU"/>
        </w:rPr>
        <w:t>Зарубежная история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Г. Бичер-Стоу. Хижина дяди Тома.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Майн Рид. Всадник без головы.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Дж. Фенимор Купер. Прерия.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Марк Твен. Приключения Гекльбери Финна. Приключения Тома Сойера.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Ч. Диккенс. Приключения Оливера Твиста. Дэвид Копперфильд.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А. Стендаль. Ванина Ванини.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И. В. Гёте. Фауст.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В. Гюго Отверженные.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А. Дюма. Граф Монте-Кристо.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О. Уальд. Портрет Дориана Грея. Кентервильское привидение.</w:t>
      </w:r>
    </w:p>
    <w:p w:rsidR="008A4625" w:rsidRPr="003827B0" w:rsidRDefault="008A4625" w:rsidP="0038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436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О. де Бальзак. Гобсек. Евгения Гранде.</w:t>
      </w:r>
    </w:p>
    <w:p w:rsidR="008A4625" w:rsidRPr="003827B0" w:rsidRDefault="008A4625" w:rsidP="008A4625">
      <w:pPr>
        <w:shd w:val="clear" w:color="auto" w:fill="FFFFFF"/>
        <w:spacing w:before="163" w:after="163" w:line="240" w:lineRule="auto"/>
        <w:rPr>
          <w:rFonts w:ascii="Comic Sans MS" w:eastAsia="Times New Roman" w:hAnsi="Comic Sans MS" w:cstheme="minorHAnsi"/>
          <w:b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b/>
          <w:i/>
          <w:iCs/>
          <w:color w:val="632423" w:themeColor="accent2" w:themeShade="80"/>
          <w:sz w:val="28"/>
          <w:lang w:eastAsia="ru-RU"/>
        </w:rPr>
        <w:t>Отечественная история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Ю. Тынянов. Кюхля. Пушкин. Подпоручик Киже. Смерть Вазир-Мухтара.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Н. Я. Эйдельман. Прекрасен наш союз. Твой XIX век. Большой Жано. Первый декабрист.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А. Гончаров. Фрегат «Паллада».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А. Н. Толстой. Детство Никиты.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Л. Н. Толстой. Севастопольские рассказы. Хаджи-Мурат.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И. С. Тургенев. Бежин луг. Тупейный художник. Левша.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М. Е. Салтыков-Щедрин. История одного города.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Л. Кассиль. Кондуит и Швамбрания.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К. Чуковский. Серебряный герб.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П. А. Кропоткин. Записки революционера.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А. И. Деникин. Путь русского офицера.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Я. Гашек. Похождения бравого солдата Швейка.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Э. М. Ремарк. На западном фронте без перемен.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М. Горький. Мать.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lastRenderedPageBreak/>
        <w:t>Анисимов Е. В., Каменский А. Б. Россия в XVIII - первой половины XIX века. – М., 1994.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Гордин Я. А. Мятеж реформаторов. - Л., 1989.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Ильин С. В. Витте. – М., 2006.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Киянская О. И. Пестель. - М., 2006.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Левандовский А. А. Время Грановского: у истоков формирования русской интеллигенции. - М. 1990.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Леонтович В. В. История либерализма в России. 1762 – 1914 гг. – М., 1995.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Мироненко С. В. Самодержавие и реформы. Политическая борьба в России в начале XIXв. – М., 1989.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Мироненко С. В. Страницы тайной истории самодержавия: политическая история России первой половины XIX столетия. – М., 1990.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Москва. Быт XIV - XIX вв. – М., 2005.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Москва в очерках 40-х годов XIX века. – М., 2004.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Пантин И. К., Плимак Е. Г., Хорос В. Г. Революционная традицияв России. . – М., 1996.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Песков А. М. Павел I. – М., 2003.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Попова Т. Российская монархия. Эпохи. События. Судьбы. – М., 2006.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Российские консерваторы. – М., 1997.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Семенкова Т. Г., Семенков А. В. Денежные реформы России в XIX в. – СПб., 1992.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Соловьева А. М. Промышленная революция в России в XIX в. – М., 1990.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Томсинов В. Аракчеев. – М., 2003.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Троцкий И. III-е Отделение при Николае I. – Л., 1990.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Федоров В. А. Декабристы и их время. – М., 1992.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Федоров В. А. М. М. Сперанский и А. А. Аракчеев. – М., 1997.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Цымбаев Н. И. Славянофильство. – М., 1986.</w:t>
      </w:r>
    </w:p>
    <w:p w:rsidR="008A4625" w:rsidRPr="003827B0" w:rsidRDefault="008A4625" w:rsidP="003827B0">
      <w:pPr>
        <w:numPr>
          <w:ilvl w:val="0"/>
          <w:numId w:val="2"/>
        </w:numPr>
        <w:shd w:val="clear" w:color="auto" w:fill="FFFFFF"/>
        <w:tabs>
          <w:tab w:val="clear" w:pos="644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</w:pPr>
      <w:r w:rsidRPr="003827B0">
        <w:rPr>
          <w:rFonts w:ascii="Comic Sans MS" w:eastAsia="Times New Roman" w:hAnsi="Comic Sans MS" w:cstheme="minorHAnsi"/>
          <w:color w:val="632423" w:themeColor="accent2" w:themeShade="80"/>
          <w:sz w:val="28"/>
          <w:szCs w:val="19"/>
          <w:lang w:eastAsia="ru-RU"/>
        </w:rPr>
        <w:t>Эйдельман Н. Я. Революция сверху в России. – М. 1988.</w:t>
      </w:r>
    </w:p>
    <w:p w:rsidR="00B61EEC" w:rsidRPr="003827B0" w:rsidRDefault="00B61EEC" w:rsidP="003827B0">
      <w:pPr>
        <w:tabs>
          <w:tab w:val="num" w:pos="851"/>
        </w:tabs>
        <w:ind w:left="851" w:hanging="567"/>
        <w:rPr>
          <w:rFonts w:cstheme="minorHAnsi"/>
          <w:color w:val="632423" w:themeColor="accent2" w:themeShade="80"/>
        </w:rPr>
      </w:pPr>
    </w:p>
    <w:sectPr w:rsidR="00B61EEC" w:rsidRPr="003827B0" w:rsidSect="00B6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lphins">
    <w:panose1 w:val="00000000000000000000"/>
    <w:charset w:val="00"/>
    <w:family w:val="auto"/>
    <w:pitch w:val="variable"/>
    <w:sig w:usb0="800000AF" w:usb1="100078EB" w:usb2="00000000" w:usb3="00000000" w:csb0="0000001B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FA1"/>
    <w:multiLevelType w:val="multilevel"/>
    <w:tmpl w:val="1052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2448F"/>
    <w:multiLevelType w:val="multilevel"/>
    <w:tmpl w:val="B83669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05C0775"/>
    <w:multiLevelType w:val="multilevel"/>
    <w:tmpl w:val="A59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A4625"/>
    <w:rsid w:val="003827B0"/>
    <w:rsid w:val="008A4625"/>
    <w:rsid w:val="009E6B3C"/>
    <w:rsid w:val="00A63218"/>
    <w:rsid w:val="00B61EEC"/>
    <w:rsid w:val="00F5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4</cp:revision>
  <dcterms:created xsi:type="dcterms:W3CDTF">2017-01-31T06:33:00Z</dcterms:created>
  <dcterms:modified xsi:type="dcterms:W3CDTF">2017-02-01T08:56:00Z</dcterms:modified>
</cp:coreProperties>
</file>